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CONTRACT AND SPECIAL CONDITIONS, INCLUDING ANNEXES</w:t>
      </w:r>
      <w:bookmarkEnd w:id="0"/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CONTRACT</w:t>
      </w:r>
      <w:bookmarkEnd w:id="2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68016E">
      <w:pPr>
        <w:pStyle w:val="oddl-nadpis"/>
        <w:keepNext w:val="0"/>
        <w:widowControl/>
        <w:tabs>
          <w:tab w:val="clear" w:pos="567"/>
          <w:tab w:val="left" w:pos="0"/>
        </w:tabs>
        <w:ind w:right="-123"/>
        <w:jc w:val="center"/>
        <w:rPr>
          <w:rFonts w:ascii="Times New Roman" w:hAnsi="Times New Roman"/>
          <w:sz w:val="28"/>
          <w:szCs w:val="28"/>
          <w:lang w:val="en-GB"/>
        </w:rPr>
      </w:pPr>
      <w:r w:rsidRPr="0068016E">
        <w:rPr>
          <w:rFonts w:ascii="Times New Roman" w:hAnsi="Times New Roman"/>
          <w:b w:val="0"/>
          <w:smallCaps/>
          <w:sz w:val="22"/>
          <w:szCs w:val="22"/>
        </w:rPr>
        <w:t>N</w:t>
      </w:r>
      <w:r w:rsidRPr="0068016E">
        <w:rPr>
          <w:rFonts w:ascii="Times New Roman" w:hAnsi="Times New Roman"/>
          <w:smallCaps/>
          <w:sz w:val="22"/>
          <w:szCs w:val="22"/>
        </w:rPr>
        <w:t>o</w:t>
      </w:r>
      <w:r w:rsidR="001A7483" w:rsidRPr="0068016E">
        <w:rPr>
          <w:rFonts w:ascii="Times New Roman" w:hAnsi="Times New Roman"/>
          <w:smallCaps/>
          <w:sz w:val="22"/>
          <w:szCs w:val="22"/>
        </w:rPr>
        <w:t>.</w:t>
      </w:r>
      <w:r w:rsidR="009B30FB" w:rsidRPr="0068016E">
        <w:rPr>
          <w:rFonts w:ascii="Times New Roman" w:hAnsi="Times New Roman"/>
          <w:smallCaps/>
          <w:sz w:val="22"/>
          <w:szCs w:val="22"/>
        </w:rPr>
        <w:t xml:space="preserve"> </w:t>
      </w:r>
      <w:r w:rsidR="0001127D" w:rsidRPr="0001127D">
        <w:rPr>
          <w:rFonts w:ascii="Times New Roman" w:hAnsi="Times New Roman"/>
          <w:sz w:val="22"/>
          <w:szCs w:val="22"/>
        </w:rPr>
        <w:t>HR-RS253-4/laboratory consumables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D534A6" w:rsidRPr="00D534A6" w:rsidRDefault="0011051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INSTITUT ZA JAVNO ZDRAVLJE VOJVODINE</w:t>
      </w:r>
    </w:p>
    <w:p w:rsidR="00D534A6" w:rsidRPr="00D534A6" w:rsidRDefault="0011051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Futoška</w:t>
      </w:r>
      <w:proofErr w:type="spellEnd"/>
      <w:r w:rsidR="00D534A6" w:rsidRPr="00D534A6">
        <w:rPr>
          <w:rFonts w:ascii="Times New Roman" w:hAnsi="Times New Roman"/>
          <w:b/>
          <w:sz w:val="22"/>
          <w:szCs w:val="22"/>
          <w:lang w:val="en-GB"/>
        </w:rPr>
        <w:t xml:space="preserve"> no. </w:t>
      </w:r>
      <w:r>
        <w:rPr>
          <w:rFonts w:ascii="Times New Roman" w:hAnsi="Times New Roman"/>
          <w:b/>
          <w:sz w:val="22"/>
          <w:szCs w:val="22"/>
          <w:lang w:val="en-GB"/>
        </w:rPr>
        <w:t>121</w:t>
      </w:r>
      <w:r w:rsidR="00D534A6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D534A6" w:rsidRPr="00D534A6" w:rsidRDefault="00D534A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534A6">
        <w:rPr>
          <w:rFonts w:ascii="Times New Roman" w:hAnsi="Times New Roman"/>
          <w:b/>
          <w:sz w:val="22"/>
          <w:szCs w:val="22"/>
          <w:lang w:val="en-GB"/>
        </w:rPr>
        <w:t xml:space="preserve">Registration number: </w:t>
      </w:r>
      <w:r w:rsidR="00110516" w:rsidRPr="00110516">
        <w:rPr>
          <w:rFonts w:ascii="Times New Roman" w:hAnsi="Times New Roman"/>
          <w:b/>
          <w:sz w:val="22"/>
          <w:szCs w:val="22"/>
          <w:lang w:val="en-GB"/>
        </w:rPr>
        <w:t>08246912</w:t>
      </w:r>
    </w:p>
    <w:p w:rsidR="004F3B61" w:rsidRPr="0029536D" w:rsidRDefault="00D534A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534A6">
        <w:rPr>
          <w:rFonts w:ascii="Times New Roman" w:hAnsi="Times New Roman"/>
          <w:b/>
          <w:sz w:val="22"/>
          <w:szCs w:val="22"/>
          <w:lang w:val="en-GB"/>
        </w:rPr>
        <w:t xml:space="preserve">VAT no. </w:t>
      </w:r>
      <w:r w:rsidR="00110516" w:rsidRPr="00110516">
        <w:rPr>
          <w:rFonts w:ascii="Times New Roman" w:hAnsi="Times New Roman"/>
          <w:b/>
          <w:sz w:val="22"/>
          <w:szCs w:val="22"/>
          <w:lang w:val="en-GB"/>
        </w:rPr>
        <w:t>100452714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1A7483" w:rsidRDefault="00CD243E" w:rsidP="001A7483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351290">
        <w:rPr>
          <w:rFonts w:ascii="Times New Roman" w:hAnsi="Times New Roman"/>
          <w:b/>
          <w:sz w:val="28"/>
          <w:lang w:val="en-GB"/>
        </w:rPr>
        <w:t xml:space="preserve">PROJECT </w:t>
      </w:r>
      <w:r w:rsidR="00351290" w:rsidRPr="00351290">
        <w:rPr>
          <w:rFonts w:ascii="Times New Roman" w:hAnsi="Times New Roman"/>
          <w:b/>
          <w:sz w:val="28"/>
          <w:lang w:val="en-GB"/>
        </w:rPr>
        <w:t>Mosquito Control in Cross-border Area 2</w:t>
      </w:r>
      <w:r w:rsidR="00D128CF">
        <w:rPr>
          <w:rFonts w:ascii="Times New Roman" w:hAnsi="Times New Roman"/>
          <w:b/>
          <w:sz w:val="28"/>
          <w:lang w:val="en-GB"/>
        </w:rPr>
        <w:t xml:space="preserve">; </w:t>
      </w:r>
    </w:p>
    <w:p w:rsidR="00CD243E" w:rsidRPr="00552705" w:rsidRDefault="00D128CF" w:rsidP="001A74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Ref. no. </w:t>
      </w:r>
      <w:r w:rsidR="001A7483" w:rsidRPr="001A7483">
        <w:rPr>
          <w:rFonts w:ascii="Times New Roman" w:hAnsi="Times New Roman"/>
          <w:b/>
          <w:sz w:val="28"/>
          <w:lang w:val="en-GB"/>
        </w:rPr>
        <w:t>HR-RS</w:t>
      </w:r>
      <w:r w:rsidR="00D534A6">
        <w:rPr>
          <w:rFonts w:ascii="Times New Roman" w:hAnsi="Times New Roman"/>
          <w:b/>
          <w:sz w:val="28"/>
          <w:lang w:val="en-GB"/>
        </w:rPr>
        <w:t>253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1127D" w:rsidRPr="0001127D">
        <w:rPr>
          <w:rFonts w:ascii="Times New Roman" w:hAnsi="Times New Roman"/>
          <w:b/>
          <w:sz w:val="28"/>
          <w:lang w:val="en-GB"/>
        </w:rPr>
        <w:t>Supply of laboratory consumables for Detection of pathogens in pools of mosquitoes</w:t>
      </w:r>
      <w:r w:rsidR="00110516" w:rsidRPr="00110516">
        <w:rPr>
          <w:rFonts w:ascii="Times New Roman" w:hAnsi="Times New Roman"/>
          <w:b/>
          <w:sz w:val="28"/>
          <w:lang w:val="en-GB"/>
        </w:rPr>
        <w:t xml:space="preserve"> for the project MOS-Cross2</w:t>
      </w:r>
    </w:p>
    <w:p w:rsidR="004D2FD8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68016E">
        <w:rPr>
          <w:rFonts w:ascii="Times New Roman" w:hAnsi="Times New Roman"/>
          <w:b/>
          <w:sz w:val="22"/>
          <w:szCs w:val="22"/>
          <w:lang w:val="en-GB"/>
        </w:rPr>
        <w:t xml:space="preserve">Identification number </w:t>
      </w:r>
      <w:r w:rsidR="0001127D" w:rsidRPr="0001127D">
        <w:rPr>
          <w:rFonts w:ascii="Times New Roman" w:hAnsi="Times New Roman"/>
          <w:b/>
          <w:sz w:val="22"/>
          <w:szCs w:val="22"/>
        </w:rPr>
        <w:t>HR-RS253-4/laboratory consumables</w:t>
      </w:r>
    </w:p>
    <w:p w:rsidR="0001127D" w:rsidRPr="0068016E" w:rsidRDefault="00FB33D5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FB33D5">
        <w:rPr>
          <w:rFonts w:ascii="Times New Roman" w:hAnsi="Times New Roman"/>
          <w:b/>
          <w:sz w:val="22"/>
          <w:szCs w:val="22"/>
        </w:rPr>
        <w:t>Lot no. 2 – Consumables and plastic material for real-time RT-PCR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68016E" w:rsidRPr="003A4EB0" w:rsidRDefault="0068016E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1A7483" w:rsidRDefault="004D2FD8" w:rsidP="001A7483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10516" w:rsidRDefault="00110516" w:rsidP="00110516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570"/>
        <w:gridCol w:w="1222"/>
      </w:tblGrid>
      <w:tr w:rsidR="002A7C79" w:rsidRPr="0001127D" w:rsidTr="00344890">
        <w:tc>
          <w:tcPr>
            <w:tcW w:w="900" w:type="dxa"/>
            <w:shd w:val="clear" w:color="auto" w:fill="auto"/>
          </w:tcPr>
          <w:p w:rsidR="004F3B61" w:rsidRPr="0001127D" w:rsidRDefault="004F3B61" w:rsidP="002A7C79">
            <w:pPr>
              <w:jc w:val="center"/>
              <w:rPr>
                <w:rFonts w:ascii="Times New Roman" w:hAnsi="Times New Roman"/>
                <w:b/>
              </w:rPr>
            </w:pPr>
            <w:r w:rsidRPr="0001127D">
              <w:rPr>
                <w:rFonts w:ascii="Times New Roman" w:hAnsi="Times New Roman"/>
                <w:b/>
              </w:rPr>
              <w:lastRenderedPageBreak/>
              <w:t>Item no.</w:t>
            </w:r>
          </w:p>
        </w:tc>
        <w:tc>
          <w:tcPr>
            <w:tcW w:w="6570" w:type="dxa"/>
            <w:shd w:val="clear" w:color="auto" w:fill="auto"/>
          </w:tcPr>
          <w:p w:rsidR="004F3B61" w:rsidRPr="0001127D" w:rsidRDefault="004F3B61" w:rsidP="002A7C79">
            <w:pPr>
              <w:jc w:val="center"/>
              <w:rPr>
                <w:rFonts w:ascii="Times New Roman" w:hAnsi="Times New Roman"/>
                <w:b/>
              </w:rPr>
            </w:pPr>
            <w:r w:rsidRPr="0001127D">
              <w:rPr>
                <w:rFonts w:ascii="Times New Roman" w:hAnsi="Times New Roman"/>
                <w:b/>
              </w:rPr>
              <w:t>Product specification</w:t>
            </w:r>
          </w:p>
        </w:tc>
        <w:tc>
          <w:tcPr>
            <w:tcW w:w="1222" w:type="dxa"/>
            <w:shd w:val="clear" w:color="auto" w:fill="auto"/>
          </w:tcPr>
          <w:p w:rsidR="004F3B61" w:rsidRPr="0001127D" w:rsidRDefault="004F3B61" w:rsidP="002A7C79">
            <w:pPr>
              <w:jc w:val="center"/>
              <w:rPr>
                <w:rFonts w:ascii="Times New Roman" w:hAnsi="Times New Roman"/>
                <w:b/>
              </w:rPr>
            </w:pPr>
            <w:r w:rsidRPr="0001127D">
              <w:rPr>
                <w:rFonts w:ascii="Times New Roman" w:hAnsi="Times New Roman"/>
                <w:b/>
              </w:rPr>
              <w:t>Quantity</w:t>
            </w:r>
          </w:p>
        </w:tc>
      </w:tr>
      <w:tr w:rsidR="00FB33D5" w:rsidRPr="0001127D" w:rsidTr="00344890">
        <w:trPr>
          <w:trHeight w:val="467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</w:p>
        </w:tc>
        <w:tc>
          <w:tcPr>
            <w:tcW w:w="6570" w:type="dxa"/>
            <w:shd w:val="clear" w:color="auto" w:fill="auto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 w:rsidRPr="00A24B70">
              <w:rPr>
                <w:rFonts w:ascii="Times New Roman" w:hAnsi="Times New Roman"/>
              </w:rPr>
              <w:t>Filter attachments 10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µl, 10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96, compatible with the appropriate pipette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  <w:tr w:rsidR="00FB33D5" w:rsidRPr="0001127D" w:rsidTr="00344890">
        <w:trPr>
          <w:trHeight w:val="494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2</w:t>
            </w:r>
          </w:p>
        </w:tc>
        <w:tc>
          <w:tcPr>
            <w:tcW w:w="6570" w:type="dxa"/>
            <w:shd w:val="clear" w:color="auto" w:fill="auto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 w:rsidRPr="00A24B70">
              <w:rPr>
                <w:rFonts w:ascii="Times New Roman" w:hAnsi="Times New Roman"/>
              </w:rPr>
              <w:t>Filter nozzles 100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µl, 10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96, compatible with the corresponding pipette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  <w:tr w:rsidR="00FB33D5" w:rsidRPr="0001127D" w:rsidTr="00344890">
        <w:trPr>
          <w:trHeight w:val="449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3</w:t>
            </w:r>
          </w:p>
        </w:tc>
        <w:tc>
          <w:tcPr>
            <w:tcW w:w="6570" w:type="dxa"/>
            <w:shd w:val="clear" w:color="auto" w:fill="auto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 w:rsidRPr="00A24B70">
              <w:rPr>
                <w:rFonts w:ascii="Times New Roman" w:hAnsi="Times New Roman"/>
              </w:rPr>
              <w:t>Filter attachments 1000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µl, 10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96 compatible with the corresponding pipette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  <w:tr w:rsidR="00FB33D5" w:rsidRPr="0001127D" w:rsidTr="000F414B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4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 w:rsidRPr="00A24B70">
              <w:rPr>
                <w:rFonts w:ascii="Times New Roman" w:hAnsi="Times New Roman"/>
              </w:rPr>
              <w:t>Pipette set (0.5-10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µl, 10-100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µl, 100-1000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µl)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  <w:tr w:rsidR="00FB33D5" w:rsidRPr="0001127D" w:rsidTr="000F414B">
        <w:trPr>
          <w:trHeight w:val="431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5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Safe-seal mikro</w:t>
            </w:r>
            <w:r w:rsidR="00FB33D5" w:rsidRPr="00FB33D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ube, 1.</w:t>
            </w:r>
            <w:r w:rsidR="00FB33D5" w:rsidRPr="00FB33D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r w:rsidR="00FB33D5" w:rsidRPr="00FB33D5">
              <w:rPr>
                <w:rFonts w:ascii="Times New Roman" w:hAnsi="Times New Roman"/>
              </w:rPr>
              <w:t>ml, PCR Performance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  <w:tr w:rsidR="00FB33D5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6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 w:rsidRPr="00A24B70">
              <w:rPr>
                <w:rFonts w:ascii="Times New Roman" w:hAnsi="Times New Roman"/>
              </w:rPr>
              <w:t>Reaction strip</w:t>
            </w:r>
            <w:r>
              <w:rPr>
                <w:rFonts w:ascii="Times New Roman" w:hAnsi="Times New Roman"/>
              </w:rPr>
              <w:t>s</w:t>
            </w:r>
            <w:r w:rsidRPr="00A24B70">
              <w:rPr>
                <w:rFonts w:ascii="Times New Roman" w:hAnsi="Times New Roman"/>
              </w:rPr>
              <w:t xml:space="preserve"> for ABI StepOne device (Fast 8-Tube Strip, 0.1 m, 2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125)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  <w:tr w:rsidR="00FB33D5" w:rsidRPr="0001127D" w:rsidTr="00344890">
        <w:trPr>
          <w:trHeight w:val="386"/>
        </w:trPr>
        <w:tc>
          <w:tcPr>
            <w:tcW w:w="900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7</w:t>
            </w:r>
          </w:p>
        </w:tc>
        <w:tc>
          <w:tcPr>
            <w:tcW w:w="6570" w:type="dxa"/>
            <w:shd w:val="clear" w:color="auto" w:fill="auto"/>
            <w:vAlign w:val="center"/>
          </w:tcPr>
          <w:p w:rsidR="00FB33D5" w:rsidRPr="00FB33D5" w:rsidRDefault="00A24B70" w:rsidP="00FB33D5">
            <w:pPr>
              <w:rPr>
                <w:rFonts w:ascii="Times New Roman" w:hAnsi="Times New Roman"/>
              </w:rPr>
            </w:pPr>
            <w:r w:rsidRPr="00A24B70">
              <w:rPr>
                <w:rFonts w:ascii="Times New Roman" w:hAnsi="Times New Roman"/>
              </w:rPr>
              <w:t>Reaction strip covers for ABI StepOne (Optical 8-Cap Strip, 1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x</w:t>
            </w:r>
            <w:r>
              <w:rPr>
                <w:rFonts w:ascii="Times New Roman" w:hAnsi="Times New Roman"/>
              </w:rPr>
              <w:t xml:space="preserve"> </w:t>
            </w:r>
            <w:r w:rsidRPr="00A24B70">
              <w:rPr>
                <w:rFonts w:ascii="Times New Roman" w:hAnsi="Times New Roman"/>
              </w:rPr>
              <w:t>300)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FB33D5" w:rsidRPr="0001127D" w:rsidRDefault="00FB33D5" w:rsidP="00FB33D5">
            <w:pPr>
              <w:jc w:val="center"/>
              <w:rPr>
                <w:rFonts w:ascii="Times New Roman" w:hAnsi="Times New Roman"/>
              </w:rPr>
            </w:pPr>
            <w:r w:rsidRPr="0001127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package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110516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110516">
        <w:rPr>
          <w:rFonts w:ascii="Times New Roman" w:hAnsi="Times New Roman"/>
          <w:b/>
          <w:sz w:val="22"/>
          <w:lang w:val="en-GB"/>
        </w:rPr>
        <w:t>Futoška</w:t>
      </w:r>
      <w:proofErr w:type="spellEnd"/>
      <w:r w:rsidR="001A7483">
        <w:rPr>
          <w:rFonts w:ascii="Times New Roman" w:hAnsi="Times New Roman"/>
          <w:b/>
          <w:sz w:val="22"/>
          <w:lang w:val="en-GB"/>
        </w:rPr>
        <w:t xml:space="preserve"> </w:t>
      </w:r>
      <w:r w:rsidRPr="00026B42">
        <w:rPr>
          <w:rFonts w:ascii="Times New Roman" w:hAnsi="Times New Roman"/>
          <w:b/>
          <w:sz w:val="22"/>
          <w:lang w:val="en-GB"/>
        </w:rPr>
        <w:t xml:space="preserve">no. </w:t>
      </w:r>
      <w:r w:rsidR="00110516">
        <w:rPr>
          <w:rFonts w:ascii="Times New Roman" w:hAnsi="Times New Roman"/>
          <w:b/>
          <w:sz w:val="22"/>
          <w:lang w:val="en-GB"/>
        </w:rPr>
        <w:t>121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01127D">
        <w:rPr>
          <w:rFonts w:ascii="Times New Roman" w:hAnsi="Times New Roman"/>
          <w:b/>
          <w:sz w:val="22"/>
          <w:lang w:val="en-GB"/>
        </w:rPr>
        <w:t>October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01127D">
        <w:rPr>
          <w:rFonts w:ascii="Times New Roman" w:hAnsi="Times New Roman"/>
          <w:b/>
          <w:sz w:val="22"/>
          <w:lang w:val="en-GB"/>
        </w:rPr>
        <w:t>18</w:t>
      </w:r>
      <w:r w:rsidR="0001127D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1A7483">
        <w:rPr>
          <w:rFonts w:ascii="Times New Roman" w:hAnsi="Times New Roman"/>
          <w:b/>
          <w:sz w:val="22"/>
          <w:lang w:val="en-GB"/>
        </w:rPr>
        <w:t>1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01127D">
        <w:rPr>
          <w:rFonts w:ascii="Times New Roman" w:hAnsi="Times New Roman"/>
          <w:b/>
          <w:sz w:val="22"/>
          <w:lang w:val="en-GB"/>
        </w:rPr>
        <w:t>December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01127D">
        <w:rPr>
          <w:rFonts w:ascii="Times New Roman" w:hAnsi="Times New Roman"/>
          <w:b/>
          <w:sz w:val="22"/>
          <w:lang w:val="en-GB"/>
        </w:rPr>
        <w:t>18</w:t>
      </w:r>
      <w:r w:rsidR="0001127D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Pr="00260A13">
        <w:rPr>
          <w:rFonts w:ascii="Times New Roman" w:hAnsi="Times New Roman"/>
          <w:b/>
          <w:sz w:val="22"/>
          <w:lang w:val="en-GB"/>
        </w:rPr>
        <w:t xml:space="preserve"> 2021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BB4B22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BB4B22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BB4B22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BB4B22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BB4B22">
        <w:rPr>
          <w:rFonts w:ascii="Times New Roman" w:hAnsi="Times New Roman"/>
          <w:sz w:val="22"/>
          <w:highlight w:val="lightGray"/>
          <w:lang w:val="en-GB"/>
        </w:rPr>
        <w:t>)</w:t>
      </w:r>
      <w:r w:rsidRPr="00BB4B22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4F3B6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764FC7">
      <w:pPr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090C57" w:rsidRDefault="00110516" w:rsidP="001A7483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Prof.</w:t>
            </w:r>
            <w:proofErr w:type="spellEnd"/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dr</w:t>
            </w:r>
            <w:proofErr w:type="spellEnd"/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Vladimir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Petrović</w:t>
            </w:r>
            <w:proofErr w:type="spellEnd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5532A7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Acting </w:t>
            </w:r>
            <w:r w:rsidR="001A7483">
              <w:rPr>
                <w:rFonts w:ascii="Times New Roman" w:hAnsi="Times New Roman"/>
                <w:b/>
                <w:sz w:val="22"/>
                <w:lang w:val="en-GB"/>
              </w:rPr>
              <w:t>Director</w:t>
            </w:r>
          </w:p>
        </w:tc>
      </w:tr>
      <w:tr w:rsidR="00D128CF" w:rsidRPr="007B70EE" w:rsidTr="00FE2F19">
        <w:trPr>
          <w:trHeight w:val="87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FE2F19">
        <w:trPr>
          <w:trHeight w:val="42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D128CF">
      <w:pPr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862" w:rsidRDefault="005E5862">
      <w:r>
        <w:separator/>
      </w:r>
    </w:p>
    <w:p w:rsidR="005E5862" w:rsidRDefault="005E5862"/>
  </w:endnote>
  <w:endnote w:type="continuationSeparator" w:id="0">
    <w:p w:rsidR="005E5862" w:rsidRDefault="005E5862">
      <w:r>
        <w:continuationSeparator/>
      </w:r>
    </w:p>
    <w:p w:rsidR="005E5862" w:rsidRDefault="005E5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24B70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24B7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862" w:rsidRDefault="005E5862" w:rsidP="008056C4">
      <w:pPr>
        <w:spacing w:before="0" w:after="0"/>
      </w:pPr>
      <w:r>
        <w:separator/>
      </w:r>
    </w:p>
  </w:footnote>
  <w:footnote w:type="continuationSeparator" w:id="0">
    <w:p w:rsidR="005E5862" w:rsidRDefault="005E5862">
      <w:r>
        <w:continuationSeparator/>
      </w:r>
    </w:p>
    <w:p w:rsidR="005E5862" w:rsidRDefault="005E5862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1A7483" w:rsidRDefault="0068016E" w:rsidP="001A7483">
    <w:pPr>
      <w:pStyle w:val="Header"/>
    </w:pPr>
    <w:r>
      <w:rPr>
        <w:noProof/>
        <w:snapToGrid/>
        <w:lang w:val="en-US"/>
      </w:rPr>
      <w:drawing>
        <wp:inline distT="0" distB="0" distL="0" distR="0">
          <wp:extent cx="2726690" cy="510540"/>
          <wp:effectExtent l="0" t="0" r="0" b="3810"/>
          <wp:docPr id="1" name="Picture 3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669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27D"/>
    <w:rsid w:val="0001161F"/>
    <w:rsid w:val="00013BE7"/>
    <w:rsid w:val="000246E0"/>
    <w:rsid w:val="00040CF1"/>
    <w:rsid w:val="00041516"/>
    <w:rsid w:val="000417E2"/>
    <w:rsid w:val="00043159"/>
    <w:rsid w:val="00051DD7"/>
    <w:rsid w:val="00052FAF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516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0B8D"/>
    <w:rsid w:val="00181980"/>
    <w:rsid w:val="00187253"/>
    <w:rsid w:val="00192C73"/>
    <w:rsid w:val="001932AF"/>
    <w:rsid w:val="001937B4"/>
    <w:rsid w:val="001A7483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07D89"/>
    <w:rsid w:val="0031155D"/>
    <w:rsid w:val="00315611"/>
    <w:rsid w:val="00322263"/>
    <w:rsid w:val="00326BE0"/>
    <w:rsid w:val="00326FF1"/>
    <w:rsid w:val="003308C6"/>
    <w:rsid w:val="003409B8"/>
    <w:rsid w:val="00344890"/>
    <w:rsid w:val="00347B7E"/>
    <w:rsid w:val="003502E9"/>
    <w:rsid w:val="00351290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044C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55F4"/>
    <w:rsid w:val="004775D2"/>
    <w:rsid w:val="00481845"/>
    <w:rsid w:val="0048210E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D7994"/>
    <w:rsid w:val="004E14D4"/>
    <w:rsid w:val="004E4166"/>
    <w:rsid w:val="004F1F8C"/>
    <w:rsid w:val="004F3B61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532A7"/>
    <w:rsid w:val="00560327"/>
    <w:rsid w:val="0056076B"/>
    <w:rsid w:val="0056438D"/>
    <w:rsid w:val="00571A21"/>
    <w:rsid w:val="00575CB0"/>
    <w:rsid w:val="00587B3A"/>
    <w:rsid w:val="00591F23"/>
    <w:rsid w:val="00593550"/>
    <w:rsid w:val="00594CAA"/>
    <w:rsid w:val="00597DE2"/>
    <w:rsid w:val="005A0FD1"/>
    <w:rsid w:val="005B03BC"/>
    <w:rsid w:val="005B2018"/>
    <w:rsid w:val="005C0EA1"/>
    <w:rsid w:val="005D2554"/>
    <w:rsid w:val="005E5862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016E"/>
    <w:rsid w:val="0068104F"/>
    <w:rsid w:val="0068247E"/>
    <w:rsid w:val="006917B2"/>
    <w:rsid w:val="006935D5"/>
    <w:rsid w:val="00697349"/>
    <w:rsid w:val="006B0AB1"/>
    <w:rsid w:val="006B416B"/>
    <w:rsid w:val="006B530A"/>
    <w:rsid w:val="006C17CB"/>
    <w:rsid w:val="006C2F05"/>
    <w:rsid w:val="006C373E"/>
    <w:rsid w:val="006C6B83"/>
    <w:rsid w:val="006E56FD"/>
    <w:rsid w:val="006E6880"/>
    <w:rsid w:val="006F5A0D"/>
    <w:rsid w:val="006F73F2"/>
    <w:rsid w:val="00711AA4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19DB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9728A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24B70"/>
    <w:rsid w:val="00A512C9"/>
    <w:rsid w:val="00A533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505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5E16"/>
    <w:rsid w:val="00B56D63"/>
    <w:rsid w:val="00B57CFA"/>
    <w:rsid w:val="00B603DB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4B22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6351"/>
    <w:rsid w:val="00CC7DE2"/>
    <w:rsid w:val="00CD243E"/>
    <w:rsid w:val="00CD7F25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34A6"/>
    <w:rsid w:val="00D576CA"/>
    <w:rsid w:val="00D60098"/>
    <w:rsid w:val="00D61D90"/>
    <w:rsid w:val="00D66F04"/>
    <w:rsid w:val="00D75213"/>
    <w:rsid w:val="00D7644B"/>
    <w:rsid w:val="00D83D1B"/>
    <w:rsid w:val="00D87244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D29AA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5480"/>
    <w:rsid w:val="00E571E1"/>
    <w:rsid w:val="00E62221"/>
    <w:rsid w:val="00E62923"/>
    <w:rsid w:val="00E665B9"/>
    <w:rsid w:val="00E730A5"/>
    <w:rsid w:val="00E811F3"/>
    <w:rsid w:val="00E8256B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1CC4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09C5"/>
    <w:rsid w:val="00FB3374"/>
    <w:rsid w:val="00FB33D5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91066-21D5-472C-8B16-F1D87AFB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3669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3</cp:revision>
  <cp:lastPrinted>2012-10-22T09:58:00Z</cp:lastPrinted>
  <dcterms:created xsi:type="dcterms:W3CDTF">2021-10-03T19:24:00Z</dcterms:created>
  <dcterms:modified xsi:type="dcterms:W3CDTF">2021-10-03T19:29:00Z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